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6E" w:rsidRDefault="000E7671">
      <w:pPr>
        <w:textAlignment w:val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Рассмотрено                                                                       Утверждаю</w:t>
      </w:r>
    </w:p>
    <w:p w:rsidR="00C0286E" w:rsidRDefault="000E7671">
      <w:pPr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педагогического                                           директор МАОУ «СОШ № </w:t>
      </w:r>
      <w:r>
        <w:rPr>
          <w:rFonts w:ascii="Times New Roman" w:hAnsi="Times New Roman"/>
        </w:rPr>
        <w:t>87» г. Перми</w:t>
      </w:r>
    </w:p>
    <w:p w:rsidR="00C0286E" w:rsidRDefault="000E7671">
      <w:pPr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совета протокол №12 от 28.05.2020 г.                               ____________________ Н.В.Мокрушина</w:t>
      </w:r>
    </w:p>
    <w:p w:rsidR="00C0286E" w:rsidRDefault="00C0286E"/>
    <w:p w:rsidR="00C0286E" w:rsidRDefault="00C0286E"/>
    <w:p w:rsidR="00C0286E" w:rsidRDefault="00C0286E"/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C0286E">
      <w:pPr>
        <w:tabs>
          <w:tab w:val="left" w:pos="2430"/>
        </w:tabs>
      </w:pPr>
    </w:p>
    <w:p w:rsidR="00C0286E" w:rsidRDefault="000E7671">
      <w:pPr>
        <w:tabs>
          <w:tab w:val="left" w:pos="2430"/>
        </w:tabs>
        <w:jc w:val="center"/>
      </w:pPr>
      <w:r>
        <w:rPr>
          <w:rFonts w:ascii="Times New Roman" w:hAnsi="Times New Roman"/>
          <w:b/>
          <w:sz w:val="40"/>
          <w:shd w:val="clear" w:color="auto" w:fill="FFFFFF"/>
        </w:rPr>
        <w:t>Рабочая программа</w:t>
      </w:r>
    </w:p>
    <w:p w:rsidR="00C0286E" w:rsidRDefault="000E7671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  <w:r>
        <w:rPr>
          <w:rFonts w:ascii="Times New Roman" w:hAnsi="Times New Roman"/>
          <w:b/>
          <w:sz w:val="40"/>
          <w:shd w:val="clear" w:color="auto" w:fill="FFFFFF"/>
        </w:rPr>
        <w:t>курса «Азбука познания»</w:t>
      </w:r>
    </w:p>
    <w:p w:rsidR="00C0286E" w:rsidRDefault="000E7671">
      <w:pPr>
        <w:tabs>
          <w:tab w:val="left" w:pos="2430"/>
        </w:tabs>
        <w:jc w:val="center"/>
      </w:pPr>
      <w:r>
        <w:rPr>
          <w:rFonts w:ascii="Times New Roman" w:hAnsi="Times New Roman"/>
          <w:b/>
          <w:sz w:val="40"/>
          <w:shd w:val="clear" w:color="auto" w:fill="FFFFFF"/>
        </w:rPr>
        <w:t>(школа для дошколят «Умные совята»)</w:t>
      </w: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  <w:rPr>
          <w:rFonts w:ascii="Times New Roman" w:hAnsi="Times New Roman"/>
          <w:b/>
          <w:sz w:val="40"/>
          <w:shd w:val="clear" w:color="auto" w:fill="FFFFFF"/>
        </w:rPr>
      </w:pPr>
    </w:p>
    <w:p w:rsidR="00C0286E" w:rsidRDefault="00C0286E">
      <w:pPr>
        <w:tabs>
          <w:tab w:val="left" w:pos="2430"/>
        </w:tabs>
        <w:jc w:val="center"/>
      </w:pPr>
    </w:p>
    <w:p w:rsidR="00C0286E" w:rsidRDefault="000E7671">
      <w:pPr>
        <w:tabs>
          <w:tab w:val="left" w:pos="2430"/>
        </w:tabs>
        <w:jc w:val="right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Учитель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: Хадеева Алена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>Валентиновна</w:t>
      </w:r>
    </w:p>
    <w:p w:rsidR="00C0286E" w:rsidRDefault="000E7671">
      <w:pPr>
        <w:jc w:val="center"/>
      </w:pPr>
      <w:r>
        <w:rPr>
          <w:rFonts w:ascii="Times New Roman" w:hAnsi="Times New Roman"/>
          <w:sz w:val="28"/>
          <w:shd w:val="clear" w:color="auto" w:fill="FFFFFF"/>
        </w:rPr>
        <w:t xml:space="preserve">                                                                                                                                      </w:t>
      </w:r>
    </w:p>
    <w:p w:rsidR="00C0286E" w:rsidRDefault="00C0286E">
      <w:pPr>
        <w:jc w:val="center"/>
      </w:pPr>
    </w:p>
    <w:p w:rsidR="00C0286E" w:rsidRDefault="00C0286E"/>
    <w:p w:rsidR="00C0286E" w:rsidRDefault="00C0286E"/>
    <w:p w:rsidR="00C0286E" w:rsidRDefault="00C0286E"/>
    <w:p w:rsidR="00C0286E" w:rsidRDefault="000E7671">
      <w:pPr>
        <w:jc w:val="center"/>
      </w:pPr>
      <w:r>
        <w:rPr>
          <w:rFonts w:ascii="Times New Roman" w:hAnsi="Times New Roman"/>
          <w:sz w:val="28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2020– 2021 учебный год</w:t>
      </w:r>
    </w:p>
    <w:p w:rsidR="00C0286E" w:rsidRDefault="000E7671">
      <w:pPr>
        <w:jc w:val="center"/>
      </w:pP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Пояснительная записка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Психологическая подготовка ребенка к обучению в школе явл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яется важным шагом воспитания и обучения дошкольника. Ее содержание определяется системой требований, которые школа предъявляет ребенку. Эти требования заключаются в необходимости ответственного отношения к школе и учебе, произвольного управления своим пов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едением, выполнение умственной работы, обеспечивающее сознательное усвоение знаний, установление со взрослыми и сверстниками взаимоотношений, определяемых совместной деятельностью. Уровень развития познавательных процессов определяет легкость и быстроту в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познании окружающего мира, усвоения новых знаний и умений, что имеет особое значение для подготовки ребёнка к обучению в школе.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 концу обучения дети  получат знания об окружающем мире и практических способах взаимодействия с ним. Усовершенствуются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математические представления: о форме и величине, счёте и количестве, ориентировке в пространстве и времени. Будут формироваться навыки произвольной деятельности, навыки наблюдения за объектом: выделения существенных признаков объекта, умения сравнивать об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ъекты по признакам (форма, величина, цвет, функции), умения найти лишнее, умения определить наличие изменений. Продолжится развитие мелкой моторики и графических навыков.  Умения произвольно удерживать внимание, анализировать полученную информацию, расшири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тся словарный запас и общий кругозор детей.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Психика ребенка – это целостный механизм, поэтому все психические процессы тесно связаны между собой, и развитие одного из них непосредственно влияет на все остальные.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Для успешного обучения и развития ребенка в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школе одним из основных условий является полноценное  развитие в дошкольном детстве.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Актуальность выбора: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В настоящее время развитию познавательных способностей отводится ответственная роль в развитии и становлении активной, самостоятельно мыслящей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личности, готовой конструктивно и творчески решать возникающие перед обществом задачи. Поэтому одна из основных задач педагогов состоит в том, чтобы помочь ребенку в полной мере проявлять свои способности, развить творческий потенциал, инициативу, самостоя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тельность. Успешная реализация этих задач зависит от сформированности познавательных интересов, которые возникают тогда, когда дети имеют возможность включиться в выполнение таких видов заданий, в которых могут достичь успеха и вместе с тем, чувствуют необ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ходимость преодоления определенных препятствий при достижении цели.</w:t>
      </w:r>
    </w:p>
    <w:p w:rsidR="00C0286E" w:rsidRDefault="00C0286E">
      <w:pPr>
        <w:jc w:val="both"/>
      </w:pP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Для реализации программы используются следующие формы, методы  и технологии обучения: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Формы реализации программы: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-фронтальная;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-парная;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-групповая;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-индивидуальная.</w:t>
      </w:r>
    </w:p>
    <w:p w:rsidR="00C0286E" w:rsidRDefault="00C0286E"/>
    <w:p w:rsidR="00C0286E" w:rsidRDefault="000E7671">
      <w:pPr>
        <w:ind w:firstLine="708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Методы реализации пр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ограммы: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-практический;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-объяснительно – иллюстративный;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-частично – поисковый;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-наблюдение.</w:t>
      </w:r>
    </w:p>
    <w:p w:rsidR="00C0286E" w:rsidRDefault="000E7671">
      <w:pPr>
        <w:ind w:firstLine="708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Используемые педагогические технологии: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-технология развивающего обучения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-технология игрового обучения;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 ИКТ- технологии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-здоровьесберегающие технологии.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Реализа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ция программы способствует формированию у учащихся следующих предпосылок универсальных учебных действий: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Личностными результатами изучения программы «...» является формирование следующих умений: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ребенок  научится:</w:t>
      </w:r>
    </w:p>
    <w:p w:rsidR="00C0286E" w:rsidRDefault="000E7671">
      <w:pPr>
        <w:jc w:val="both"/>
      </w:pP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определять и высказывать под руководством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педагога самые простые общие для всех людей правила поведения при сотрудничестве.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-в предложенных педагогом ситуациях общения и сотрудничества, опираясь на общие для всех простые правила поведения,  делать выбор, при поддержке других участников группы и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педагога, как поступить.</w:t>
      </w:r>
    </w:p>
    <w:p w:rsidR="00C0286E" w:rsidRDefault="000E7671">
      <w:pPr>
        <w:ind w:firstLine="708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Метапредметными результатами изучения курса   являются формирование следующих предпосылок универсальных учебных действий:</w:t>
      </w:r>
    </w:p>
    <w:p w:rsidR="00C0286E" w:rsidRDefault="000E7671">
      <w:pPr>
        <w:ind w:firstLine="708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Регулятивные УУД</w:t>
      </w:r>
    </w:p>
    <w:p w:rsidR="00C0286E" w:rsidRDefault="000E7671">
      <w:pPr>
        <w:ind w:firstLine="708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Ребенок  научится: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 помощью учителя определять и формулировать цель деятельности;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-прогов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аривать последовательность действий;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высказывать своё предположение на основе работы с иллюстрацией рабочей тетради;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работать по предложенному учителем плану;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 отличать,  верно выполненное задание от неверного;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совместно с учителем и другими ученика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ми давать эмоциональную оценку деятельности товарищей.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Познавательные УУД: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Ребенок  научится: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-ориентироваться в своей системе знаний: отличать новое от уже известного с помощью учителя;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-с помощью учителя делать предварительный отбор необходимой информаци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и: 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ориентироваться  в тетради;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-добывать новые знания: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находить ответы на вопросы, используя свой жизненный опыт и информацию, полученную от учителя;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-перерабатывать полученную информацию: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делать выводы в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результате  совместной  работы всей группы;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-перер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абатывать полученную информацию: сравнивать и группировать такие математические объекты, как числа, плоские геометрические фигуры.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Коммуникативные УУД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Ребенок  научится: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-доносить свою позицию до других:</w:t>
      </w:r>
      <w:r>
        <w:rPr>
          <w:rFonts w:ascii="Times New Roman" w:hAnsi="Times New Roman"/>
          <w:i/>
          <w:color w:val="000000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оформлять свою мысль в устной речи (на уровне одного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предложения или небольшого текста);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-слушать и понимать речь других;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пересказывать текст;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-совместно договариваться о правилах общения и поведения в группе, в паре и следовать им;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-учиться выполнять различные роли в группе (лидера, исполнителя,</w:t>
      </w:r>
      <w:r>
        <w:rPr>
          <w:rFonts w:ascii="Times New Roman" w:hAnsi="Times New Roman"/>
          <w:color w:val="444444"/>
          <w:sz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критика)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Ожидаемые результаты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 концу освоения программы ребенок должен знать и уметь: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 - времена года (последовательность, месяцы, основные приметы каждого времени года);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часть суток (последовательность, основные признаки каждого времени суток);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домашних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животных, их детенышей, повадки;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диких животных наших лесов, жарких стран, Севера, их детенышей, повадки;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зимующих и перелетных птиц;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транспорт наземный, подземный, водный, подводный, воздушный;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различать одежду, обувь, головные уборы;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различать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овощи, фрукты, ягоды;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свободно ориентироваться на листе бумаги (правая – левая сторона, верх – низ);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различать и правильно называть плоскостные геометрические фигуры: круг, квадрат, прямоугольник, треугольник, овал;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свободно считать от1 до 10 и обрат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но;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выполнять счетные операции в пределах 10 (+, - 1, 2);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различать гласные и согласные звуки;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разделять слова на слоги с помощью хлопков, шагов и так далее;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определять количество и последовательность звуков в односложных словах;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знать и уметь ра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ссказывать русские народные сказки;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знать наизусть стихи для детей;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уметь полно и последовательно пересказать прослушанный рассказ;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уметь составить свой рассказ по картинке, по серии картинок;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- владеть карандашом: без линейке проводить вертикальные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 горизонтальные линии, рисовать 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хорошо владеть ножницами (резать полоски, квадраты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, круги, прямоугольники, треугольники, вырезать по контуру предметы);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 уметь выполнять задание по образцу;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- уметь внимательно, не отвлекаясь слушать (20 – 30 минут);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 запоминать и называть 6-10 предметов, картинок, слов;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- сохранять хорошую осанку в пол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ожении сидя.</w:t>
      </w:r>
    </w:p>
    <w:p w:rsidR="00C0286E" w:rsidRDefault="000E7671">
      <w:pPr>
        <w:ind w:firstLine="708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Занятия проводятся 2 раз в неделю по 1 часу.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Комплекс занятий направлен на развитие взаимосвязанных психических процессов определяющих познавательные возможности – внимание, память, мышление, восприятие, воображение, речь, мелкую моторику.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Содержание программы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1. "Развитие мелкой моторики".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Пальчиковое  рисование пластилином позволяет развивать не только мелкую моторику и внимание, но и произвольность поведения, за счет стремления четко и правильно выполнить все упражнения. Развитие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координированных движений мелких мышц, составляющих кисть руки необходимо для того, чтобы ребенок писал правильно, красиво и легко. Развитие тонкой моторики стимулирует развитие интеллектуальных способностей в целом.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Задачи: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· Подготовить руку к овладению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безотрывным письмом (развивать тонкую моторику пальцев руки и мышцы кисти);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Научить детей ориентироваться в пространственных категориях: право-лево, вверх-низ.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2. "Развитие мышления»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ab/>
        <w:t>мение мыслить подразумевает: выделение существенных признаков предмет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а; синтез различных признаков в целое представление о предмете; сравнение предметов и выявление различий в них и т.д.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Задачи: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Содействовать развитию наглядно-образного мышления;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Развивать сообразительность, любознательность;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Развивать мыслительные оп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ерации;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Развивать логическое мышление;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Учить выделять существенные признаки.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3. «Развитие речи».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Речь – это не только средство общения, но и орудие мышления, творчества, носитель памяти, информации, средство самопознания и т.д.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Задачи: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Расширять и ак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тивизировать словарный запас;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Пополнять запас знаний и сведений;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Развивать воображение, фантазию;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Побуждать детей задавать вопросы на интересующие их темы.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4. "Развитие памяти".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Все виды памяти тесно взаимосвязаны между собой и не изолированы друг от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 друга. Для детей более естественно запоминание материала, включенного в игровую деятельность.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Задачи: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· Развивать непроизвольную и произвольную память;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lastRenderedPageBreak/>
        <w:t>· Развить зрительную и слуховую память.</w:t>
      </w:r>
    </w:p>
    <w:p w:rsidR="00C0286E" w:rsidRDefault="000E7671">
      <w:pPr>
        <w:ind w:firstLine="708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5. "Развитие внимания".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Уровень развития внимания во многом опр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еделяет успешность обучения ребенка в школе. Ребенок может долго на чем-то удерживать свое внимание, пока не угаснет интерес. Поэтому игры и упражнения по развитию внимания должны быть непременно интересны для ребенка. Но в дальнейшем, обучаясь в школе, ем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у придется выполнять ряд заданий, предполагающих удержание внимания волевым усилием. Поэтому для будущих первоклассников очень важно развитие произвольного внимания, которое развивается постепенно, по мере развития отдельных его свойств (объема, концентрац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ии, распределения, переключения, устойчивости).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Цель программы</w:t>
      </w:r>
      <w:r>
        <w:t xml:space="preserve">: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развитие познавательных способностей дошкольника, на основе системы развивающих занятий.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Результаты программы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К концу обучения по программе основным результатом должно стать развитие у детей 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познавательных процессов (произвольного внимания, памяти, активизации воображения), мыслительных операций (анализ, синтез, сравнение, обобщение, конкретизация, классификация), деятельностных способностей (интерес к познанию, исполнение правил игры), в обще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нии и коммуникации, формироваться позитивное отношение к обучению.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Особые условия проведения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 xml:space="preserve">Занятия проводятся в групповой форме обучения. Состав групп формируется без предварительного отбора, из детей одного возраста. 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Основные принципы распределения мат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ериала: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1) системность: задания располагаются в определенном порядке;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2) принцип «спирали»: задания повторяются;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3)принцип «от простого - к сложному»: задания постепенно усложняются;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4) увеличение объема материала;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5) наращивание темпа выполнения заданий;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6) смена разных видов деятельности.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Цель программы: развитие операций мышления, тренировка свойств внимания, аудиальной и визуальной памяти, мелкой и крупной моторики, формирование положительного отношения к школе.</w:t>
      </w:r>
    </w:p>
    <w:p w:rsidR="00C0286E" w:rsidRDefault="000E7671">
      <w:pPr>
        <w:ind w:firstLine="708"/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Задачи программы: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-формировать положитель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ное отношение к школе;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-развивать познавательные процессы;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-развивать творческие и интеллектуальные способности детей;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-развивать интерес к решению познавательных, творческих задач;</w:t>
      </w:r>
    </w:p>
    <w:p w:rsidR="00C0286E" w:rsidRDefault="000E7671">
      <w:pPr>
        <w:jc w:val="both"/>
      </w:pPr>
      <w:r>
        <w:rPr>
          <w:rFonts w:ascii="Times New Roman" w:hAnsi="Times New Roman"/>
          <w:color w:val="000000"/>
          <w:sz w:val="28"/>
          <w:shd w:val="clear" w:color="auto" w:fill="FFFFFF"/>
        </w:rPr>
        <w:t>-развивать образное и логическое мышление;</w:t>
      </w:r>
    </w:p>
    <w:p w:rsidR="00C0286E" w:rsidRDefault="00C0286E">
      <w:pPr>
        <w:jc w:val="both"/>
      </w:pPr>
    </w:p>
    <w:p w:rsidR="00C0286E" w:rsidRDefault="00C0286E">
      <w:pPr>
        <w:jc w:val="both"/>
      </w:pP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667"/>
        <w:gridCol w:w="6095"/>
        <w:gridCol w:w="1134"/>
      </w:tblGrid>
      <w:tr w:rsidR="00C0286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Segoe UI Symbol" w:eastAsia="Segoe UI Symbol" w:hAnsi="Segoe UI Symbol" w:cs="Segoe UI Symbol"/>
                <w:sz w:val="28"/>
                <w:shd w:val="clear" w:color="auto" w:fill="FFFFFF"/>
              </w:rPr>
              <w:t>№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Наименование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Содержание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Количество часов</w:t>
            </w:r>
          </w:p>
        </w:tc>
      </w:tr>
      <w:tr w:rsidR="00C0286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 xml:space="preserve">Развитие 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внимания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 xml:space="preserve">Развитие избирательности внимания. Развитие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концентрации внимания. Развитие произвольности. Развитие устойчивости внимания. Развитие переключаемости внимания.</w:t>
            </w:r>
          </w:p>
          <w:p w:rsidR="00C0286E" w:rsidRDefault="000E7671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 </w:t>
            </w:r>
          </w:p>
          <w:p w:rsidR="00C0286E" w:rsidRDefault="000E7671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Выполнение тренировочных упражнений. Письмо графических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диктантов. Выполнение корректурной пробы. Игра «Шифровальщик», «запрещенное движение», «Прямой и обратный счет», «Нарисуй»</w:t>
            </w:r>
          </w:p>
          <w:p w:rsidR="00C0286E" w:rsidRDefault="00C0286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1</w:t>
            </w:r>
          </w:p>
        </w:tc>
      </w:tr>
      <w:tr w:rsidR="00C0286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Развитие памяти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Развитие аудиальной памяти. Развитие визуальной памяти. Развитие  способности к визуализации. Развитие асоциаль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ной памяти. Развитие смысловой памяти. Тренировки зрительной и слуховой памяти. Упражнение «Осознание словесного материала»</w:t>
            </w:r>
          </w:p>
          <w:p w:rsidR="00C0286E" w:rsidRDefault="000E7671">
            <w:pPr>
              <w:jc w:val="both"/>
            </w:pP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Выполнение тренировочных упражнений.  Выполнение пиктограмм. Нахождение отличий. выполнение заданий и игр «Снежный ком», «Какой пред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мет пропал», «Рассказываем сказку», «Загадки»</w:t>
            </w:r>
          </w:p>
          <w:p w:rsidR="00C0286E" w:rsidRDefault="00C0286E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pPr>
              <w:jc w:val="both"/>
            </w:pPr>
            <w:r>
              <w:rPr>
                <w:rFonts w:ascii="Times New Roman" w:hAnsi="Times New Roman"/>
                <w:sz w:val="28"/>
                <w:shd w:val="clear" w:color="auto" w:fill="FFFFFF"/>
              </w:rPr>
              <w:t>1</w:t>
            </w:r>
          </w:p>
        </w:tc>
      </w:tr>
      <w:tr w:rsidR="00C0286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sz w:val="28"/>
                <w:shd w:val="clear" w:color="auto" w:fill="FFFFFF"/>
              </w:rPr>
              <w:t>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sz w:val="28"/>
                <w:shd w:val="clear" w:color="auto" w:fill="FFFFFF"/>
              </w:rPr>
              <w:t>Развитие воображения и мелкой моторики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Развитие воссоздающего воображения. Развитие творческого воображения. Задачи на установление пространственных отношений. Ориентация во времени и на листе бумаги.</w:t>
            </w:r>
          </w:p>
          <w:p w:rsidR="00C0286E" w:rsidRDefault="000E7671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Игры  «Несуществующая рыба», «Придумай и нарисуй</w:t>
            </w:r>
            <w:r>
              <w:rPr>
                <w:rFonts w:ascii="Times New Roman" w:hAnsi="Times New Roman"/>
                <w:sz w:val="28"/>
                <w:shd w:val="clear" w:color="auto" w:fill="FFFFFF"/>
              </w:rPr>
              <w:t>», «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Письмо в картинках», «Рисуем пластилином» и т. д.</w:t>
            </w:r>
          </w:p>
          <w:p w:rsidR="00C0286E" w:rsidRDefault="00C0286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sz w:val="28"/>
                <w:shd w:val="clear" w:color="auto" w:fill="FFFFFF"/>
              </w:rPr>
              <w:t>1</w:t>
            </w:r>
          </w:p>
        </w:tc>
      </w:tr>
      <w:tr w:rsidR="00C0286E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sz w:val="28"/>
                <w:shd w:val="clear" w:color="auto" w:fill="FFFFFF"/>
              </w:rPr>
              <w:t>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sz w:val="28"/>
                <w:shd w:val="clear" w:color="auto" w:fill="FFFFFF"/>
              </w:rPr>
              <w:t>Развитие мышления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Развитие операций мышления. Развитие операции сравнения. Развитие операции обобщения.  Развитие операции анализа и синтеза. Нахожд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ение  закономерности. Развитие  логического мышления. Умозаключение. Обучение логическому приему смысловые соотнесения. Логический прием – ограничение. Логический прием смысловые соотнесения. Подведение под понятие. Аналогии. Решение комбинаторных задач. Л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 xml:space="preserve">огичные ассоциации. Нелогичные ассоциации. Алгоритм, как  цепочка  выполнения действий. Логические действия и операции «не», «и», «или». Понятие об отрицании некоторого свойства и о логической операции, 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lastRenderedPageBreak/>
              <w:t>обозначаемой союзом «и». Кодирование информации о сво</w:t>
            </w:r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йствах объектов</w:t>
            </w:r>
          </w:p>
          <w:p w:rsidR="00C0286E" w:rsidRDefault="000E7671">
            <w:r>
              <w:rPr>
                <w:rFonts w:ascii="Times New Roman" w:hAnsi="Times New Roman"/>
                <w:color w:val="000000"/>
                <w:sz w:val="28"/>
                <w:shd w:val="clear" w:color="auto" w:fill="FFFFFF"/>
              </w:rPr>
              <w:t>Выполнение тренировочных упражнений. Нахождение лишнего предмета. Упражнение «Расставь предметы». Расшифровка анаграмм. Загадки.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86E" w:rsidRDefault="000E7671">
            <w:r>
              <w:rPr>
                <w:rFonts w:ascii="Times New Roman" w:hAnsi="Times New Roman"/>
                <w:sz w:val="28"/>
                <w:shd w:val="clear" w:color="auto" w:fill="FFFFFF"/>
              </w:rPr>
              <w:lastRenderedPageBreak/>
              <w:t>1</w:t>
            </w:r>
          </w:p>
        </w:tc>
      </w:tr>
    </w:tbl>
    <w:p w:rsidR="00C0286E" w:rsidRDefault="00C0286E"/>
    <w:p w:rsidR="00C0286E" w:rsidRDefault="000E7671">
      <w:pPr>
        <w:jc w:val="center"/>
      </w:pPr>
      <w:r>
        <w:rPr>
          <w:rFonts w:ascii="Times New Roman" w:hAnsi="Times New Roman"/>
          <w:sz w:val="28"/>
          <w:shd w:val="clear" w:color="auto" w:fill="FFFFFF"/>
        </w:rPr>
        <w:t>Литература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Юным умникам и умницам: «За три месяца до школы», рабочие тетрадь / О. Холодова. – 5-е изд., пер</w:t>
      </w:r>
      <w:r>
        <w:rPr>
          <w:rFonts w:ascii="Times New Roman" w:hAnsi="Times New Roman"/>
          <w:color w:val="000000"/>
          <w:sz w:val="28"/>
          <w:shd w:val="clear" w:color="auto" w:fill="FFFFFF"/>
        </w:rPr>
        <w:t>ераб. – М.: Росткнига, 2014 г.</w:t>
      </w:r>
    </w:p>
    <w:p w:rsidR="00C0286E" w:rsidRDefault="000E7671">
      <w:r>
        <w:rPr>
          <w:rFonts w:ascii="Times New Roman" w:hAnsi="Times New Roman"/>
          <w:color w:val="000000"/>
          <w:sz w:val="28"/>
          <w:shd w:val="clear" w:color="auto" w:fill="FFFFFF"/>
        </w:rPr>
        <w:t>Юным умникам и умницам: «Информатика, логика, математика», курс РПС (для детей 6-7 лет), методическое пособие, М., Росткнига, 2006 г.</w:t>
      </w:r>
    </w:p>
    <w:sectPr w:rsidR="00C0286E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71" w:rsidRDefault="000E7671">
      <w:r>
        <w:separator/>
      </w:r>
    </w:p>
  </w:endnote>
  <w:endnote w:type="continuationSeparator" w:id="0">
    <w:p w:rsidR="000E7671" w:rsidRDefault="000E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71" w:rsidRDefault="000E7671">
      <w:r>
        <w:rPr>
          <w:color w:val="000000"/>
        </w:rPr>
        <w:separator/>
      </w:r>
    </w:p>
  </w:footnote>
  <w:footnote w:type="continuationSeparator" w:id="0">
    <w:p w:rsidR="000E7671" w:rsidRDefault="000E7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0286E"/>
    <w:rsid w:val="000E7671"/>
    <w:rsid w:val="00A571EE"/>
    <w:rsid w:val="00C0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2020-06-10T18:25:00Z</dcterms:created>
  <dcterms:modified xsi:type="dcterms:W3CDTF">2020-06-10T18:25:00Z</dcterms:modified>
</cp:coreProperties>
</file>